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492615" w:rsidRDefault="0049261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E448B5" w:rsidRDefault="00E448B5" w:rsidP="00492615">
      <w:pPr>
        <w:pStyle w:val="NormalWeb"/>
        <w:spacing w:before="0" w:beforeAutospacing="0" w:after="0" w:afterAutospacing="0"/>
        <w:jc w:val="both"/>
        <w:rPr>
          <w:rFonts w:ascii="Arial" w:hAnsi="Arial" w:cs="Arial"/>
          <w:b/>
          <w:bCs/>
          <w:caps/>
          <w:color w:val="002F5D"/>
        </w:rPr>
      </w:pPr>
    </w:p>
    <w:p w:rsidR="00E448B5" w:rsidRDefault="00E448B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492615" w:rsidRDefault="00492615" w:rsidP="008C4219">
      <w:pPr>
        <w:pStyle w:val="NormalWeb"/>
        <w:spacing w:before="0" w:beforeAutospacing="0" w:after="0" w:afterAutospacing="0"/>
        <w:jc w:val="both"/>
        <w:rPr>
          <w:rFonts w:ascii="Arial" w:hAnsi="Arial" w:cs="Arial"/>
          <w:b/>
          <w:bCs/>
          <w:caps/>
          <w:color w:val="002F5D"/>
        </w:rPr>
      </w:pPr>
    </w:p>
    <w:p w:rsidR="00734D09" w:rsidRDefault="00734D09" w:rsidP="00734D09">
      <w:pPr>
        <w:pStyle w:val="NormalWeb"/>
        <w:spacing w:before="0" w:beforeAutospacing="0" w:after="0" w:afterAutospacing="0"/>
        <w:jc w:val="both"/>
        <w:rPr>
          <w:rFonts w:ascii="Arial" w:hAnsi="Arial" w:cs="Arial"/>
          <w:b/>
          <w:bCs/>
          <w:caps/>
          <w:color w:val="002F5D"/>
          <w:sz w:val="22"/>
          <w:szCs w:val="22"/>
        </w:rPr>
      </w:pPr>
      <w:r w:rsidRPr="00734D09">
        <w:rPr>
          <w:rFonts w:ascii="Arial" w:hAnsi="Arial" w:cs="Arial"/>
          <w:b/>
          <w:bCs/>
          <w:caps/>
          <w:color w:val="002F5D"/>
          <w:sz w:val="22"/>
          <w:szCs w:val="22"/>
        </w:rPr>
        <w:t xml:space="preserve">Repatriación de bienes </w:t>
      </w:r>
    </w:p>
    <w:p w:rsidR="00734D09" w:rsidRDefault="00734D09" w:rsidP="00734D09">
      <w:pPr>
        <w:pStyle w:val="NormalWeb"/>
        <w:spacing w:before="0" w:beforeAutospacing="0" w:after="0" w:afterAutospacing="0"/>
        <w:jc w:val="both"/>
        <w:rPr>
          <w:rFonts w:ascii="Arial" w:hAnsi="Arial" w:cs="Arial"/>
          <w:b/>
          <w:bCs/>
          <w:caps/>
          <w:color w:val="002F5D"/>
          <w:sz w:val="22"/>
          <w:szCs w:val="22"/>
        </w:rPr>
      </w:pPr>
    </w:p>
    <w:p w:rsidR="00734D09" w:rsidRPr="00734D09" w:rsidRDefault="00734D09" w:rsidP="00734D09">
      <w:pPr>
        <w:pStyle w:val="NormalWeb"/>
        <w:spacing w:before="0" w:beforeAutospacing="0" w:after="0" w:afterAutospacing="0"/>
        <w:jc w:val="both"/>
        <w:rPr>
          <w:rFonts w:ascii="Arial" w:hAnsi="Arial" w:cs="Arial"/>
          <w:b/>
          <w:bCs/>
          <w:caps/>
          <w:color w:val="002F5D"/>
          <w:sz w:val="22"/>
          <w:szCs w:val="22"/>
        </w:rPr>
      </w:pPr>
      <w:r w:rsidRPr="00734D09">
        <w:rPr>
          <w:rFonts w:ascii="Arial" w:hAnsi="Arial" w:cs="Arial"/>
          <w:b/>
          <w:bCs/>
          <w:caps/>
          <w:color w:val="002F5D"/>
          <w:sz w:val="22"/>
          <w:szCs w:val="22"/>
        </w:rPr>
        <w:t>Destino de los fondos repatriados</w:t>
      </w:r>
    </w:p>
    <w:p w:rsidR="00734D09" w:rsidRDefault="00734D09" w:rsidP="00734D09">
      <w:pPr>
        <w:pStyle w:val="NormalWeb"/>
        <w:spacing w:before="0" w:beforeAutospacing="0" w:after="0" w:afterAutospacing="0" w:line="360" w:lineRule="auto"/>
        <w:jc w:val="both"/>
        <w:rPr>
          <w:rStyle w:val="negritanovedades"/>
          <w:b w:val="0"/>
          <w:lang w:val="es-AR" w:eastAsia="es-AR"/>
        </w:rPr>
      </w:pPr>
    </w:p>
    <w:p w:rsidR="00734D09" w:rsidRDefault="00734D09" w:rsidP="00734D09">
      <w:pPr>
        <w:pStyle w:val="NormalWeb"/>
        <w:spacing w:before="0" w:beforeAutospacing="0" w:after="0" w:afterAutospacing="0" w:line="360" w:lineRule="auto"/>
        <w:jc w:val="both"/>
        <w:rPr>
          <w:rStyle w:val="negritanovedades"/>
          <w:b w:val="0"/>
          <w:lang w:val="es-AR" w:eastAsia="es-AR"/>
        </w:rPr>
      </w:pPr>
      <w:r>
        <w:rPr>
          <w:rStyle w:val="negritanovedades"/>
          <w:b w:val="0"/>
          <w:lang w:val="es-AR" w:eastAsia="es-AR"/>
        </w:rPr>
        <w:t>La</w:t>
      </w:r>
      <w:r w:rsidRPr="00734D09">
        <w:rPr>
          <w:rStyle w:val="negritanovedades"/>
          <w:b w:val="0"/>
          <w:lang w:val="es-AR" w:eastAsia="es-AR"/>
        </w:rPr>
        <w:t xml:space="preserve"> CNV, por medio de la R. (CNV) 828/2020 estableció que los fondos repatriados pueden ser afectados a la suscripción o adquisición de </w:t>
      </w:r>
      <w:proofErr w:type="spellStart"/>
      <w:r w:rsidRPr="00734D09">
        <w:rPr>
          <w:rStyle w:val="negritanovedades"/>
          <w:b w:val="0"/>
          <w:lang w:val="es-AR" w:eastAsia="es-AR"/>
        </w:rPr>
        <w:t>cuotapartes</w:t>
      </w:r>
      <w:proofErr w:type="spellEnd"/>
      <w:r w:rsidRPr="00734D09">
        <w:rPr>
          <w:rStyle w:val="negritanovedades"/>
          <w:b w:val="0"/>
          <w:lang w:val="es-AR" w:eastAsia="es-AR"/>
        </w:rPr>
        <w:t xml:space="preserve"> de Fondos Comunes de Inversión existentes o a crearse y los requisitos que deben reunir dichos Fondos Comunes de Inversión para ser considerados como alternativas de inversión</w:t>
      </w:r>
      <w:r>
        <w:rPr>
          <w:rStyle w:val="negritanovedades"/>
          <w:b w:val="0"/>
          <w:lang w:val="es-AR" w:eastAsia="es-AR"/>
        </w:rPr>
        <w:t>.</w:t>
      </w:r>
    </w:p>
    <w:p w:rsidR="00734D09" w:rsidRDefault="00734D09" w:rsidP="00734D09">
      <w:pPr>
        <w:pStyle w:val="NormalWeb"/>
        <w:spacing w:before="0" w:beforeAutospacing="0" w:after="0" w:afterAutospacing="0" w:line="360" w:lineRule="auto"/>
        <w:jc w:val="both"/>
        <w:rPr>
          <w:rStyle w:val="negritanovedades"/>
          <w:b w:val="0"/>
          <w:lang w:val="es-AR" w:eastAsia="es-AR"/>
        </w:rPr>
      </w:pPr>
    </w:p>
    <w:p w:rsidR="00734D09" w:rsidRDefault="00734D09" w:rsidP="00734D09">
      <w:pPr>
        <w:pStyle w:val="NormalWeb"/>
        <w:spacing w:before="0" w:beforeAutospacing="0" w:after="0" w:afterAutospacing="0"/>
        <w:jc w:val="both"/>
        <w:rPr>
          <w:rFonts w:ascii="Arial" w:hAnsi="Arial" w:cs="Arial"/>
          <w:b/>
          <w:bCs/>
          <w:caps/>
          <w:color w:val="002F5D"/>
          <w:sz w:val="22"/>
          <w:szCs w:val="22"/>
        </w:rPr>
      </w:pPr>
      <w:r w:rsidRPr="00734D09">
        <w:rPr>
          <w:rFonts w:ascii="Arial" w:hAnsi="Arial" w:cs="Arial"/>
          <w:b/>
          <w:bCs/>
          <w:caps/>
          <w:color w:val="002F5D"/>
          <w:sz w:val="22"/>
          <w:szCs w:val="22"/>
        </w:rPr>
        <w:t xml:space="preserve">Cuentas especiales </w:t>
      </w:r>
    </w:p>
    <w:p w:rsidR="00734D09" w:rsidRPr="00734D09" w:rsidRDefault="00734D09" w:rsidP="00734D09">
      <w:pPr>
        <w:pStyle w:val="NormalWeb"/>
        <w:spacing w:before="0" w:beforeAutospacing="0" w:after="0" w:afterAutospacing="0"/>
        <w:jc w:val="both"/>
        <w:rPr>
          <w:rFonts w:ascii="Arial" w:hAnsi="Arial" w:cs="Arial"/>
          <w:b/>
          <w:bCs/>
          <w:caps/>
          <w:color w:val="002F5D"/>
          <w:sz w:val="22"/>
          <w:szCs w:val="22"/>
        </w:rPr>
      </w:pPr>
    </w:p>
    <w:p w:rsidR="00734D09" w:rsidRDefault="00734D09" w:rsidP="00734D09">
      <w:pPr>
        <w:pStyle w:val="NormalWeb"/>
        <w:spacing w:before="0" w:beforeAutospacing="0" w:after="0" w:afterAutospacing="0" w:line="360" w:lineRule="auto"/>
        <w:jc w:val="both"/>
        <w:rPr>
          <w:rStyle w:val="negritanovedades"/>
          <w:b w:val="0"/>
          <w:lang w:val="es-AR" w:eastAsia="es-AR"/>
        </w:rPr>
      </w:pPr>
      <w:r w:rsidRPr="00734D09">
        <w:rPr>
          <w:rStyle w:val="negritanovedades"/>
          <w:b w:val="0"/>
          <w:lang w:val="es-AR" w:eastAsia="es-AR"/>
        </w:rPr>
        <w:t>H</w:t>
      </w:r>
      <w:r>
        <w:rPr>
          <w:rStyle w:val="negritanovedades"/>
          <w:b w:val="0"/>
          <w:lang w:val="es-AR" w:eastAsia="es-AR"/>
        </w:rPr>
        <w:t>a trascendido</w:t>
      </w:r>
      <w:r w:rsidRPr="00734D09">
        <w:rPr>
          <w:rStyle w:val="negritanovedades"/>
          <w:b w:val="0"/>
          <w:lang w:val="es-AR" w:eastAsia="es-AR"/>
        </w:rPr>
        <w:t xml:space="preserve"> que existen inconvenientes en algunas entidades financieras para abrir las cuentas especiales para repatriación de bienes</w:t>
      </w:r>
      <w:r>
        <w:rPr>
          <w:rStyle w:val="negritanovedades"/>
          <w:b w:val="0"/>
          <w:lang w:val="es-AR" w:eastAsia="es-AR"/>
        </w:rPr>
        <w:t xml:space="preserve"> y que se deben consultar los costos que implicarán las transferencias desde el exterior tanto en la cuenta desde donde se remiten como en la cuenta donde se acrediten.</w:t>
      </w:r>
    </w:p>
    <w:p w:rsidR="00734D09" w:rsidRPr="00734D09" w:rsidRDefault="00734D09" w:rsidP="00734D09">
      <w:pPr>
        <w:pStyle w:val="NormalWeb"/>
        <w:spacing w:before="0" w:beforeAutospacing="0" w:after="0" w:afterAutospacing="0" w:line="360" w:lineRule="auto"/>
        <w:jc w:val="both"/>
        <w:rPr>
          <w:rStyle w:val="negritanovedades"/>
          <w:b w:val="0"/>
          <w:lang w:val="es-AR" w:eastAsia="es-AR"/>
        </w:rPr>
      </w:pPr>
    </w:p>
    <w:p w:rsidR="00734D09" w:rsidRPr="00734D09" w:rsidRDefault="00734D09" w:rsidP="00734D09">
      <w:pPr>
        <w:pStyle w:val="NormalWeb"/>
        <w:spacing w:before="0" w:beforeAutospacing="0" w:after="0" w:afterAutospacing="0"/>
        <w:jc w:val="both"/>
        <w:rPr>
          <w:rFonts w:ascii="Arial" w:hAnsi="Arial" w:cs="Arial"/>
          <w:b/>
          <w:bCs/>
          <w:caps/>
          <w:color w:val="002F5D"/>
          <w:sz w:val="22"/>
          <w:szCs w:val="22"/>
        </w:rPr>
      </w:pPr>
      <w:r w:rsidRPr="00734D09">
        <w:rPr>
          <w:rFonts w:ascii="Arial" w:hAnsi="Arial" w:cs="Arial"/>
          <w:b/>
          <w:bCs/>
          <w:caps/>
          <w:color w:val="002F5D"/>
          <w:sz w:val="22"/>
          <w:szCs w:val="22"/>
        </w:rPr>
        <w:t>Pautas para la repatriación de activos financieros y su afectación en Fondos Comunes de Inversión - RESOLUCIÓN GENERAL (Com. Nac. Valores) 828/2020</w:t>
      </w:r>
    </w:p>
    <w:p w:rsidR="00E448B5" w:rsidRDefault="00E448B5" w:rsidP="00E448B5">
      <w:pPr>
        <w:pStyle w:val="NormalWeb"/>
        <w:spacing w:before="0" w:beforeAutospacing="0" w:after="0" w:afterAutospacing="0" w:line="360" w:lineRule="auto"/>
        <w:jc w:val="both"/>
        <w:rPr>
          <w:rStyle w:val="negritanovedades"/>
          <w:b w:val="0"/>
          <w:lang w:eastAsia="es-AR"/>
        </w:rPr>
      </w:pPr>
    </w:p>
    <w:p w:rsidR="00734D09" w:rsidRDefault="00734D09" w:rsidP="00E448B5">
      <w:pPr>
        <w:pStyle w:val="NormalWeb"/>
        <w:spacing w:before="0" w:beforeAutospacing="0" w:after="0" w:afterAutospacing="0" w:line="360" w:lineRule="auto"/>
        <w:jc w:val="both"/>
        <w:rPr>
          <w:rStyle w:val="negritanovedades"/>
          <w:b w:val="0"/>
          <w:lang w:val="es-AR" w:eastAsia="es-AR"/>
        </w:rPr>
      </w:pPr>
      <w:r w:rsidRPr="00734D09">
        <w:rPr>
          <w:rStyle w:val="negritanovedades"/>
          <w:b w:val="0"/>
          <w:lang w:val="es-AR" w:eastAsia="es-AR"/>
        </w:rPr>
        <w:t xml:space="preserve">Se fijan las normas relativas a la repatriación de activos financieros provenientes del exterior, permitiendo que dichos fondos puedan ser afectados a la suscripción o adquisición de </w:t>
      </w:r>
      <w:proofErr w:type="spellStart"/>
      <w:r w:rsidRPr="00734D09">
        <w:rPr>
          <w:rStyle w:val="negritanovedades"/>
          <w:b w:val="0"/>
          <w:lang w:val="es-AR" w:eastAsia="es-AR"/>
        </w:rPr>
        <w:t>cuotapartes</w:t>
      </w:r>
      <w:proofErr w:type="spellEnd"/>
      <w:r w:rsidRPr="00734D09">
        <w:rPr>
          <w:rStyle w:val="negritanovedades"/>
          <w:b w:val="0"/>
          <w:lang w:val="es-AR" w:eastAsia="es-AR"/>
        </w:rPr>
        <w:t xml:space="preserve"> de Fondos Comunes de Inversión existentes o a crearse.</w:t>
      </w:r>
    </w:p>
    <w:p w:rsidR="00734D09" w:rsidRDefault="00734D09" w:rsidP="00E448B5">
      <w:pPr>
        <w:pStyle w:val="NormalWeb"/>
        <w:spacing w:before="0" w:beforeAutospacing="0" w:after="0" w:afterAutospacing="0" w:line="360" w:lineRule="auto"/>
        <w:jc w:val="both"/>
        <w:rPr>
          <w:rStyle w:val="negritanovedades"/>
          <w:b w:val="0"/>
          <w:lang w:val="es-AR" w:eastAsia="es-AR"/>
        </w:rPr>
      </w:pPr>
      <w:r w:rsidRPr="00734D09">
        <w:rPr>
          <w:rStyle w:val="negritanovedades"/>
          <w:b w:val="0"/>
          <w:lang w:val="es-AR" w:eastAsia="es-AR"/>
        </w:rPr>
        <w:t>Asimismo, se establecen los requisitos que deben reunir los Fondos Comunes de Inversión a los fines de ser considerados como alternativas de inversión</w:t>
      </w:r>
      <w:r>
        <w:rPr>
          <w:rStyle w:val="negritanovedades"/>
          <w:b w:val="0"/>
          <w:lang w:val="es-AR" w:eastAsia="es-AR"/>
        </w:rPr>
        <w:t>.</w:t>
      </w:r>
    </w:p>
    <w:p w:rsidR="00734D09" w:rsidRPr="00734D09" w:rsidRDefault="00734D09" w:rsidP="00E448B5">
      <w:pPr>
        <w:pStyle w:val="NormalWeb"/>
        <w:spacing w:before="0" w:beforeAutospacing="0" w:after="0" w:afterAutospacing="0" w:line="360" w:lineRule="auto"/>
        <w:jc w:val="both"/>
        <w:rPr>
          <w:rStyle w:val="negritanovedades"/>
          <w:b w:val="0"/>
          <w:lang w:val="es-AR" w:eastAsia="es-AR"/>
        </w:rPr>
      </w:pPr>
    </w:p>
    <w:p w:rsidR="00C5472E" w:rsidRDefault="00C5472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C5472E" w:rsidRDefault="00C5472E" w:rsidP="00C5472E">
      <w:pPr>
        <w:pStyle w:val="NormalWeb"/>
        <w:spacing w:before="0" w:beforeAutospacing="0" w:after="0" w:afterAutospacing="0"/>
        <w:jc w:val="both"/>
        <w:rPr>
          <w:rFonts w:ascii="Arial" w:hAnsi="Arial" w:cs="Arial"/>
          <w:b/>
          <w:bCs/>
          <w:caps/>
          <w:color w:val="002F5D"/>
        </w:rPr>
      </w:pPr>
    </w:p>
    <w:p w:rsidR="00C5472E" w:rsidRDefault="00C5472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C5472E" w:rsidRDefault="00C5472E" w:rsidP="00C5472E">
      <w:pPr>
        <w:pStyle w:val="NormalWeb"/>
        <w:spacing w:before="0" w:beforeAutospacing="0" w:after="0" w:afterAutospacing="0"/>
        <w:jc w:val="both"/>
        <w:rPr>
          <w:rFonts w:ascii="Arial" w:hAnsi="Arial" w:cs="Arial"/>
          <w:b/>
          <w:bCs/>
          <w:caps/>
          <w:color w:val="002F5D"/>
        </w:rPr>
      </w:pPr>
    </w:p>
    <w:p w:rsidR="00C5472E" w:rsidRPr="00C5472E" w:rsidRDefault="00C5472E" w:rsidP="00C5472E">
      <w:pPr>
        <w:pStyle w:val="NormalWeb"/>
        <w:spacing w:before="0" w:beforeAutospacing="0" w:after="0" w:afterAutospacing="0" w:line="360" w:lineRule="auto"/>
        <w:jc w:val="both"/>
        <w:rPr>
          <w:rFonts w:ascii="Arial" w:hAnsi="Arial" w:cs="Arial"/>
          <w:b/>
          <w:bCs/>
          <w:caps/>
          <w:color w:val="002F5D"/>
        </w:rPr>
      </w:pPr>
      <w:r w:rsidRPr="00C5472E">
        <w:rPr>
          <w:rFonts w:ascii="Arial" w:hAnsi="Arial" w:cs="Arial"/>
          <w:b/>
          <w:bCs/>
          <w:caps/>
          <w:color w:val="002F5D"/>
        </w:rPr>
        <w:t xml:space="preserve">Buenos Aires. </w:t>
      </w:r>
    </w:p>
    <w:p w:rsidR="00C5472E" w:rsidRDefault="00734D09" w:rsidP="00734D09">
      <w:pPr>
        <w:pStyle w:val="NormalWeb"/>
        <w:spacing w:before="0" w:beforeAutospacing="0" w:after="0" w:afterAutospacing="0"/>
        <w:jc w:val="both"/>
        <w:rPr>
          <w:rFonts w:ascii="Arial" w:hAnsi="Arial" w:cs="Arial"/>
          <w:b/>
          <w:bCs/>
          <w:caps/>
          <w:color w:val="002F5D"/>
          <w:sz w:val="21"/>
          <w:szCs w:val="21"/>
        </w:rPr>
      </w:pPr>
      <w:r w:rsidRPr="00734D09">
        <w:rPr>
          <w:rFonts w:ascii="Arial" w:hAnsi="Arial" w:cs="Arial"/>
          <w:b/>
          <w:bCs/>
          <w:caps/>
          <w:color w:val="002F5D"/>
          <w:sz w:val="21"/>
          <w:szCs w:val="21"/>
        </w:rPr>
        <w:t xml:space="preserve">Buenos Aires. Modificación de los parámetros para inscribirse como agente de retención y/o percepción del impuesto sobre los ingresos brutos </w:t>
      </w:r>
      <w:r>
        <w:rPr>
          <w:rFonts w:ascii="Arial" w:hAnsi="Arial" w:cs="Arial"/>
          <w:b/>
          <w:bCs/>
          <w:caps/>
          <w:color w:val="002F5D"/>
          <w:sz w:val="21"/>
          <w:szCs w:val="21"/>
        </w:rPr>
        <w:t xml:space="preserve">- </w:t>
      </w:r>
      <w:r w:rsidRPr="00734D09">
        <w:rPr>
          <w:rFonts w:ascii="Arial" w:hAnsi="Arial" w:cs="Arial"/>
          <w:b/>
          <w:bCs/>
          <w:caps/>
          <w:color w:val="002F5D"/>
          <w:sz w:val="21"/>
          <w:szCs w:val="21"/>
        </w:rPr>
        <w:t>RESOLUCIÓN NORMATIVA (Agencia de Recaudación de la Provincia de Buenos Aires) 9/2020</w:t>
      </w:r>
    </w:p>
    <w:p w:rsidR="00734D09" w:rsidRDefault="00734D09" w:rsidP="00734D09">
      <w:pPr>
        <w:pStyle w:val="NormalWeb"/>
        <w:spacing w:before="0" w:beforeAutospacing="0" w:after="0" w:afterAutospacing="0"/>
        <w:jc w:val="both"/>
        <w:rPr>
          <w:rFonts w:ascii="Arial" w:hAnsi="Arial" w:cs="Arial"/>
          <w:b/>
          <w:bCs/>
          <w:caps/>
          <w:color w:val="002F5D"/>
          <w:sz w:val="21"/>
          <w:szCs w:val="21"/>
        </w:rPr>
      </w:pPr>
    </w:p>
    <w:p w:rsidR="00734D09" w:rsidRPr="00734D09" w:rsidRDefault="00734D09" w:rsidP="00C5472E">
      <w:pPr>
        <w:pStyle w:val="NormalWeb"/>
        <w:spacing w:before="0" w:beforeAutospacing="0" w:after="0" w:afterAutospacing="0" w:line="360" w:lineRule="auto"/>
        <w:jc w:val="both"/>
        <w:rPr>
          <w:rStyle w:val="negritanovedades"/>
          <w:b w:val="0"/>
          <w:bCs w:val="0"/>
          <w:lang w:val="es-AR" w:eastAsia="es-AR"/>
        </w:rPr>
      </w:pPr>
      <w:r w:rsidRPr="00734D09">
        <w:rPr>
          <w:rStyle w:val="negritanovedades"/>
          <w:b w:val="0"/>
          <w:lang w:val="es-AR" w:eastAsia="es-AR"/>
        </w:rPr>
        <w:t>Se elevan, a partir del 1/3/2020, los montos de facturación obtenidos en el año inmediato anterior para ser agentes de recaudación del impuesto sobre los ingresos brutos</w:t>
      </w:r>
    </w:p>
    <w:p w:rsidR="00C5472E" w:rsidRDefault="00C5472E" w:rsidP="00C5472E">
      <w:pPr>
        <w:pStyle w:val="NormalWeb"/>
        <w:spacing w:before="0" w:beforeAutospacing="0" w:after="0" w:afterAutospacing="0" w:line="360" w:lineRule="auto"/>
        <w:jc w:val="both"/>
        <w:rPr>
          <w:rFonts w:ascii="Arial" w:hAnsi="Arial" w:cs="Arial"/>
          <w:b/>
          <w:bCs/>
          <w:caps/>
          <w:color w:val="002F5D"/>
          <w:sz w:val="21"/>
          <w:szCs w:val="21"/>
        </w:rPr>
      </w:pPr>
    </w:p>
    <w:p w:rsidR="00C5472E" w:rsidRPr="00C5472E" w:rsidRDefault="00C5472E" w:rsidP="00C5472E">
      <w:pPr>
        <w:pStyle w:val="NormalWeb"/>
        <w:spacing w:before="0" w:beforeAutospacing="0" w:after="0" w:afterAutospacing="0" w:line="360" w:lineRule="auto"/>
        <w:jc w:val="both"/>
        <w:rPr>
          <w:rFonts w:ascii="Arial" w:hAnsi="Arial" w:cs="Arial"/>
          <w:caps/>
          <w:color w:val="002F5D"/>
          <w:sz w:val="21"/>
          <w:szCs w:val="21"/>
        </w:rPr>
      </w:pPr>
    </w:p>
    <w:p w:rsidR="00302B24" w:rsidRDefault="00734D09" w:rsidP="00734D09">
      <w:pPr>
        <w:pStyle w:val="NormalWeb"/>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t>Sociedades</w:t>
      </w:r>
    </w:p>
    <w:p w:rsidR="00734D09" w:rsidRDefault="00734D09" w:rsidP="00734D09">
      <w:pPr>
        <w:pStyle w:val="NormalWeb"/>
        <w:spacing w:before="0" w:beforeAutospacing="0" w:after="0" w:afterAutospacing="0"/>
        <w:jc w:val="center"/>
        <w:rPr>
          <w:rFonts w:ascii="Arial" w:hAnsi="Arial" w:cs="Arial"/>
          <w:b/>
          <w:bCs/>
          <w:caps/>
          <w:color w:val="7F870A"/>
          <w:sz w:val="28"/>
          <w:szCs w:val="28"/>
        </w:rPr>
      </w:pPr>
    </w:p>
    <w:p w:rsidR="00734D09" w:rsidRDefault="00734D09" w:rsidP="00734D09">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Registro MIPYMES. Situación de las sociedades de hecho (hoy denominadas sociedades simples)</w:t>
      </w:r>
    </w:p>
    <w:p w:rsidR="00734D09" w:rsidRDefault="00734D09" w:rsidP="00734D09">
      <w:pPr>
        <w:pStyle w:val="NormalWeb"/>
        <w:spacing w:before="0" w:beforeAutospacing="0" w:after="0" w:afterAutospacing="0"/>
        <w:jc w:val="both"/>
        <w:rPr>
          <w:rFonts w:ascii="Arial" w:hAnsi="Arial" w:cs="Arial"/>
          <w:b/>
          <w:bCs/>
          <w:caps/>
          <w:color w:val="7F870A"/>
          <w:sz w:val="21"/>
          <w:szCs w:val="21"/>
        </w:rPr>
      </w:pPr>
    </w:p>
    <w:p w:rsidR="00734D09" w:rsidRDefault="00734D09" w:rsidP="00734D09">
      <w:pPr>
        <w:pStyle w:val="NormalWeb"/>
        <w:spacing w:before="0" w:beforeAutospacing="0" w:after="0" w:afterAutospacing="0" w:line="360" w:lineRule="auto"/>
        <w:jc w:val="both"/>
        <w:rPr>
          <w:rStyle w:val="negritanovedades"/>
          <w:b w:val="0"/>
          <w:lang w:val="es-AR" w:eastAsia="es-AR"/>
        </w:rPr>
      </w:pPr>
      <w:r w:rsidRPr="00734D09">
        <w:rPr>
          <w:rStyle w:val="negritanovedades"/>
          <w:b w:val="0"/>
          <w:lang w:val="es-AR" w:eastAsia="es-AR"/>
        </w:rPr>
        <w:t>La Federación Argentina de Consejos Profesionales en Ciencias Económicas informa que, luego de las consultas recibidas vinculadas con la imposibilidad de solicitar el certificado MIPYMES para el caso de sociedades de hecho contempladas en la Sección IV de la Ley 19550 (hoy denominadas “sociedades simples”), recibieron respuesta aclarando que el problema podría tener su origen en la forma jurídica que la sociedad haya registrado al momento de su inscripción en el servicio “sistema registral” de AFIP.</w:t>
      </w:r>
    </w:p>
    <w:p w:rsidR="00734D09" w:rsidRDefault="00734D09" w:rsidP="00734D09">
      <w:pPr>
        <w:pStyle w:val="NormalWeb"/>
        <w:spacing w:before="0" w:beforeAutospacing="0" w:after="0" w:afterAutospacing="0" w:line="360" w:lineRule="auto"/>
        <w:jc w:val="both"/>
        <w:rPr>
          <w:rStyle w:val="negritanovedades"/>
          <w:b w:val="0"/>
          <w:lang w:val="es-AR" w:eastAsia="es-AR"/>
        </w:rPr>
      </w:pPr>
      <w:r w:rsidRPr="00734D09">
        <w:rPr>
          <w:rStyle w:val="negritanovedades"/>
          <w:b w:val="0"/>
          <w:lang w:val="es-AR" w:eastAsia="es-AR"/>
        </w:rPr>
        <w:t>En este sentido aclara que si la sociedad se inscribió indicando como forma jurídica la de una “simple asociación” el código civil las asimila a una asociación civil y por tal no pueden solicitar el certificado por ser consideradas entidades sin fines de lucro.</w:t>
      </w:r>
      <w:r w:rsidRPr="00734D09">
        <w:rPr>
          <w:rStyle w:val="negritanovedades"/>
          <w:b w:val="0"/>
          <w:lang w:val="es-AR" w:eastAsia="es-AR"/>
        </w:rPr>
        <w:br/>
        <w:t>Para poder gestionar el trámite deberán tener declarada como forma jurídica la de “sociedad simple” o “sociedades Cap. Sección IV</w:t>
      </w:r>
    </w:p>
    <w:p w:rsidR="00734D09" w:rsidRDefault="00734D09" w:rsidP="00734D09">
      <w:pPr>
        <w:pStyle w:val="NormalWeb"/>
        <w:spacing w:before="0" w:beforeAutospacing="0" w:after="0" w:afterAutospacing="0" w:line="360" w:lineRule="auto"/>
        <w:jc w:val="both"/>
        <w:rPr>
          <w:rStyle w:val="negritanovedades"/>
          <w:b w:val="0"/>
          <w:lang w:val="es-AR" w:eastAsia="es-AR"/>
        </w:rPr>
      </w:pPr>
    </w:p>
    <w:p w:rsidR="00734D09" w:rsidRPr="00734D09" w:rsidRDefault="00734D09" w:rsidP="00734D09">
      <w:pPr>
        <w:pStyle w:val="NormalWeb"/>
        <w:spacing w:before="0" w:beforeAutospacing="0" w:after="0" w:afterAutospacing="0" w:line="360" w:lineRule="auto"/>
        <w:jc w:val="both"/>
        <w:rPr>
          <w:rFonts w:ascii="Arial" w:hAnsi="Arial" w:cs="Arial"/>
          <w:b/>
          <w:caps/>
          <w:color w:val="7F870A"/>
        </w:rPr>
      </w:pPr>
      <w:r w:rsidRPr="00734D09">
        <w:rPr>
          <w:rFonts w:ascii="Arial" w:hAnsi="Arial" w:cs="Arial"/>
          <w:b/>
          <w:caps/>
          <w:color w:val="7F870A"/>
        </w:rPr>
        <w:t>JURISPRUDENCIA</w:t>
      </w:r>
    </w:p>
    <w:p w:rsidR="00734D09" w:rsidRDefault="00734D09" w:rsidP="00734D09">
      <w:pPr>
        <w:pStyle w:val="NormalWeb"/>
        <w:spacing w:before="0" w:beforeAutospacing="0" w:after="0" w:afterAutospacing="0" w:line="360" w:lineRule="auto"/>
        <w:jc w:val="both"/>
        <w:rPr>
          <w:rStyle w:val="negritanovedades"/>
          <w:b w:val="0"/>
          <w:lang w:val="es-AR" w:eastAsia="es-AR"/>
        </w:rPr>
      </w:pPr>
    </w:p>
    <w:p w:rsidR="00734D09" w:rsidRPr="00734D09" w:rsidRDefault="00734D09" w:rsidP="00734D09">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r w:rsidRPr="00734D09">
        <w:rPr>
          <w:rFonts w:ascii="Arial" w:hAnsi="Arial" w:cs="Arial"/>
          <w:b/>
          <w:bCs/>
          <w:caps/>
          <w:color w:val="7F870A"/>
          <w:sz w:val="22"/>
          <w:szCs w:val="22"/>
        </w:rPr>
        <w:t>SOCIEDADES. SOCIOS. RESPONSABILIDAD EN LA QUIEBRA DE LA SOCIEDAD. CONDENA SOLIDARIA</w:t>
      </w:r>
    </w:p>
    <w:p w:rsidR="00734D09" w:rsidRDefault="00734D09" w:rsidP="00734D09">
      <w:pPr>
        <w:pStyle w:val="NormalWeb"/>
        <w:shd w:val="clear" w:color="auto" w:fill="FDE9D9" w:themeFill="accent6" w:themeFillTint="33"/>
        <w:spacing w:before="0" w:beforeAutospacing="0" w:after="0" w:afterAutospacing="0"/>
        <w:jc w:val="both"/>
        <w:rPr>
          <w:rFonts w:ascii="Arial" w:hAnsi="Arial" w:cs="Arial"/>
          <w:b/>
          <w:bCs/>
          <w:caps/>
          <w:color w:val="7F870A"/>
          <w:sz w:val="18"/>
          <w:szCs w:val="18"/>
        </w:rPr>
      </w:pPr>
    </w:p>
    <w:p w:rsidR="00734D09" w:rsidRDefault="00734D09" w:rsidP="00734D09">
      <w:pPr>
        <w:shd w:val="clear" w:color="auto" w:fill="FDE9D9" w:themeFill="accent6" w:themeFillTint="33"/>
        <w:spacing w:line="360" w:lineRule="auto"/>
        <w:jc w:val="both"/>
        <w:rPr>
          <w:rStyle w:val="negritanovedades"/>
          <w:b w:val="0"/>
          <w:lang w:val="es-AR" w:eastAsia="es-AR"/>
        </w:rPr>
      </w:pPr>
      <w:r w:rsidRPr="00734D09">
        <w:rPr>
          <w:rStyle w:val="negritanovedades"/>
          <w:b w:val="0"/>
          <w:lang w:val="es-AR" w:eastAsia="es-AR"/>
        </w:rPr>
        <w:t xml:space="preserve">Se revoca la sentencia que absolvió a los socios de una sociedad y se establece la responsabilidad societaria condenándolos a pagar solidariamente la suma correspondiente al pasivo </w:t>
      </w:r>
      <w:proofErr w:type="spellStart"/>
      <w:r w:rsidRPr="00734D09">
        <w:rPr>
          <w:rStyle w:val="negritanovedades"/>
          <w:b w:val="0"/>
          <w:lang w:val="es-AR" w:eastAsia="es-AR"/>
        </w:rPr>
        <w:t>falencial</w:t>
      </w:r>
      <w:proofErr w:type="spellEnd"/>
      <w:r w:rsidRPr="00734D09">
        <w:rPr>
          <w:rStyle w:val="negritanovedades"/>
          <w:b w:val="0"/>
          <w:lang w:val="es-AR" w:eastAsia="es-AR"/>
        </w:rPr>
        <w:t xml:space="preserve"> insoluto, intereses y costas. Se destacó que la infra capitalización </w:t>
      </w:r>
      <w:r w:rsidRPr="00734D09">
        <w:rPr>
          <w:rStyle w:val="negritanovedades"/>
          <w:b w:val="0"/>
          <w:lang w:val="es-AR" w:eastAsia="es-AR"/>
        </w:rPr>
        <w:lastRenderedPageBreak/>
        <w:t xml:space="preserve">sobreviniente de la sociedad determinó que pasó a ser una “sociedad fantasma”, sin patrimonio que respalde sus operaciones frente a los acreedores. Y frente a tal escenario, corresponde recordar que el principio de la responsabilidad limitada presupone que la sociedad debe contar con un capital adecuado para cumplir su objeto, de donde si ella aparece frente a terceros sin patrimonio que respalde sus operaciones, corresponde concluir que su personalidad ha constituido un recurso para violar la buena fe o para frustrar derechos de terceros y, en consecuencia, es posible imputar el daño sufrido por tales terceros a los socios. </w:t>
      </w:r>
    </w:p>
    <w:p w:rsidR="00734D09" w:rsidRPr="00734D09" w:rsidRDefault="00734D09" w:rsidP="00734D09">
      <w:pPr>
        <w:shd w:val="clear" w:color="auto" w:fill="FDE9D9" w:themeFill="accent6" w:themeFillTint="33"/>
        <w:spacing w:line="360" w:lineRule="auto"/>
        <w:jc w:val="both"/>
        <w:rPr>
          <w:rStyle w:val="negritanovedades"/>
          <w:b w:val="0"/>
          <w:sz w:val="16"/>
          <w:szCs w:val="16"/>
          <w:lang w:val="es-AR" w:eastAsia="es-AR"/>
        </w:rPr>
      </w:pPr>
      <w:r w:rsidRPr="00734D09">
        <w:rPr>
          <w:rStyle w:val="negritanovedades"/>
          <w:b w:val="0"/>
          <w:sz w:val="16"/>
          <w:szCs w:val="16"/>
          <w:lang w:val="es-AR" w:eastAsia="es-AR"/>
        </w:rPr>
        <w:t>INTERINDUMENTARIA SRL (S/QUIEBRA) C/FÁBREGAS, ERNESTO EMILIO Y OTROS S/ORDINARIO - CÁM. NAC. COM. - SALA D - 04/02/2020</w:t>
      </w:r>
    </w:p>
    <w:p w:rsidR="00734D09" w:rsidRPr="00734D09" w:rsidRDefault="00734D09" w:rsidP="00734D09">
      <w:pPr>
        <w:shd w:val="clear" w:color="auto" w:fill="FDE9D9" w:themeFill="accent6" w:themeFillTint="33"/>
        <w:rPr>
          <w:rFonts w:ascii="Arial" w:eastAsia="Times New Roman" w:hAnsi="Arial" w:cs="Arial"/>
          <w:color w:val="666666"/>
          <w:sz w:val="22"/>
          <w:szCs w:val="22"/>
        </w:rPr>
      </w:pPr>
    </w:p>
    <w:p w:rsidR="00734D09" w:rsidRPr="00734D09" w:rsidRDefault="00734D09" w:rsidP="00734D09">
      <w:pPr>
        <w:pStyle w:val="NormalWeb"/>
        <w:shd w:val="clear" w:color="auto" w:fill="FDE9D9" w:themeFill="accent6" w:themeFillTint="33"/>
        <w:spacing w:before="0" w:beforeAutospacing="0" w:after="0" w:afterAutospacing="0"/>
        <w:jc w:val="both"/>
        <w:rPr>
          <w:rFonts w:ascii="Arial" w:hAnsi="Arial" w:cs="Arial"/>
          <w:b/>
          <w:bCs/>
          <w:caps/>
          <w:color w:val="7F870A"/>
          <w:sz w:val="22"/>
          <w:szCs w:val="22"/>
        </w:rPr>
      </w:pPr>
      <w:r w:rsidRPr="00734D09">
        <w:rPr>
          <w:rFonts w:ascii="Arial" w:hAnsi="Arial" w:cs="Arial"/>
          <w:b/>
          <w:bCs/>
          <w:caps/>
          <w:color w:val="7F870A"/>
          <w:sz w:val="22"/>
          <w:szCs w:val="22"/>
        </w:rPr>
        <w:t>SOCIEDADES. ACCIONES. COMPRAVENTA. INFORMACIÓN VERAZ. RELACIÓN ENTRE EL VALOR DE LAS ACCIONES Y EL PATRIMONIO SOCIAL</w:t>
      </w:r>
    </w:p>
    <w:p w:rsidR="00734D09" w:rsidRDefault="00734D09" w:rsidP="00734D09">
      <w:pPr>
        <w:pStyle w:val="NormalWeb"/>
        <w:shd w:val="clear" w:color="auto" w:fill="FDE9D9" w:themeFill="accent6" w:themeFillTint="33"/>
        <w:spacing w:before="0" w:beforeAutospacing="0" w:after="0" w:afterAutospacing="0"/>
        <w:jc w:val="both"/>
        <w:rPr>
          <w:rFonts w:ascii="Arial" w:hAnsi="Arial" w:cs="Arial"/>
          <w:b/>
          <w:bCs/>
          <w:caps/>
          <w:color w:val="7F870A"/>
          <w:sz w:val="18"/>
          <w:szCs w:val="18"/>
        </w:rPr>
      </w:pPr>
    </w:p>
    <w:p w:rsidR="00734D09" w:rsidRPr="00734D09" w:rsidRDefault="00734D09" w:rsidP="00734D09">
      <w:pPr>
        <w:shd w:val="clear" w:color="auto" w:fill="FDE9D9" w:themeFill="accent6" w:themeFillTint="33"/>
        <w:spacing w:line="360" w:lineRule="auto"/>
        <w:jc w:val="both"/>
        <w:rPr>
          <w:rStyle w:val="negritanovedades"/>
          <w:b w:val="0"/>
          <w:lang w:val="es-AR" w:eastAsia="es-AR"/>
        </w:rPr>
      </w:pPr>
      <w:r w:rsidRPr="00734D09">
        <w:rPr>
          <w:rStyle w:val="negritanovedades"/>
          <w:b w:val="0"/>
          <w:lang w:val="es-AR" w:eastAsia="es-AR"/>
        </w:rPr>
        <w:t xml:space="preserve">Se confirma la sentencia que hizo parcialmente lugar a la demanda y dispuso el pago de una suma de dinero por la compraventa de las acciones de una sociedad, pues el objeto de la venta fueron las acciones de la sociedad y no el patrimonio social -que luego de la venta se demostró que era distinto al examinado antes de la venta-, ni una </w:t>
      </w:r>
      <w:proofErr w:type="spellStart"/>
      <w:r w:rsidRPr="00734D09">
        <w:rPr>
          <w:rStyle w:val="negritanovedades"/>
          <w:b w:val="0"/>
          <w:lang w:val="es-AR" w:eastAsia="es-AR"/>
        </w:rPr>
        <w:t>cuotaparte</w:t>
      </w:r>
      <w:proofErr w:type="spellEnd"/>
      <w:r w:rsidRPr="00734D09">
        <w:rPr>
          <w:rStyle w:val="negritanovedades"/>
          <w:b w:val="0"/>
          <w:lang w:val="es-AR" w:eastAsia="es-AR"/>
        </w:rPr>
        <w:t xml:space="preserve"> en el dominio de la empresa comercial, por lo cual no implica garantizar el estado del patrimonio social, salvo pacto expreso. Para así decidir, se destacó que el vendedor debe brindar al comprador toda la información relevante para que este último conozca la situación real de la empresa, mientras que el adquirente debe realizar un estudio profundo y pormenorizado de tales elementos para despejar toda incertidumbre y así evitar en un futuro que su patrimonio pueda ser afectado por algún evento no previsto. </w:t>
      </w:r>
      <w:r w:rsidRPr="00734D09">
        <w:rPr>
          <w:rStyle w:val="negritanovedades"/>
          <w:b w:val="0"/>
          <w:lang w:val="es-AR" w:eastAsia="es-AR"/>
        </w:rPr>
        <w:br/>
      </w:r>
      <w:r w:rsidRPr="00734D09">
        <w:rPr>
          <w:rStyle w:val="negritanovedades"/>
          <w:b w:val="0"/>
          <w:sz w:val="16"/>
          <w:szCs w:val="16"/>
          <w:lang w:val="es-AR" w:eastAsia="es-AR"/>
        </w:rPr>
        <w:t>DE STÉFANO, VICENTE C/CRUDI, VALERIA LUCIANA Y OTRO S/ORDINARIO - CÁM. NAC. COM. - SALA D - 17/12/2019</w:t>
      </w:r>
    </w:p>
    <w:p w:rsidR="00734D09" w:rsidRPr="00734D09" w:rsidRDefault="00734D09" w:rsidP="00734D09">
      <w:pPr>
        <w:pStyle w:val="NormalWeb"/>
        <w:spacing w:before="0" w:beforeAutospacing="0" w:after="0" w:afterAutospacing="0" w:line="360" w:lineRule="auto"/>
        <w:jc w:val="both"/>
        <w:rPr>
          <w:rStyle w:val="negritanovedades"/>
          <w:b w:val="0"/>
          <w:lang w:val="es-AR" w:eastAsia="es-AR"/>
        </w:rPr>
      </w:pPr>
    </w:p>
    <w:sectPr w:rsidR="00734D09" w:rsidRPr="00734D09"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72E" w:rsidRDefault="00C5472E" w:rsidP="00A22916">
      <w:r>
        <w:separator/>
      </w:r>
    </w:p>
  </w:endnote>
  <w:endnote w:type="continuationSeparator" w:id="0">
    <w:p w:rsidR="00C5472E" w:rsidRDefault="00C5472E"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2E" w:rsidRDefault="00C5472E"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734D09" w:rsidRPr="00734D09">
        <w:rPr>
          <w:rFonts w:asciiTheme="majorHAnsi" w:hAnsiTheme="majorHAnsi"/>
          <w:noProof/>
        </w:rPr>
        <w:t>1</w:t>
      </w:r>
    </w:fldSimple>
  </w:p>
  <w:p w:rsidR="00C5472E" w:rsidRDefault="00C5472E" w:rsidP="0063669F">
    <w:pPr>
      <w:pStyle w:val="Piedepgina"/>
    </w:pPr>
  </w:p>
  <w:p w:rsidR="00C5472E" w:rsidRDefault="00C5472E" w:rsidP="0063669F">
    <w:pPr>
      <w:pStyle w:val="Piedepgina"/>
    </w:pPr>
  </w:p>
  <w:p w:rsidR="00C5472E" w:rsidRDefault="00C5472E"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72E" w:rsidRDefault="00C5472E" w:rsidP="00A22916">
      <w:r>
        <w:separator/>
      </w:r>
    </w:p>
  </w:footnote>
  <w:footnote w:type="continuationSeparator" w:id="0">
    <w:p w:rsidR="00C5472E" w:rsidRDefault="00C5472E"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2E" w:rsidRDefault="00C5472E"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w:t>
    </w:r>
    <w:r w:rsidR="00734D09">
      <w:rPr>
        <w:b/>
        <w:sz w:val="40"/>
        <w:szCs w:val="40"/>
      </w:rPr>
      <w:t>1</w:t>
    </w:r>
    <w:r>
      <w:rPr>
        <w:b/>
        <w:sz w:val="40"/>
        <w:szCs w:val="40"/>
      </w:rPr>
      <w:t>-20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9">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5">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8"/>
  </w:num>
  <w:num w:numId="7">
    <w:abstractNumId w:val="35"/>
  </w:num>
  <w:num w:numId="8">
    <w:abstractNumId w:val="34"/>
  </w:num>
  <w:num w:numId="9">
    <w:abstractNumId w:val="18"/>
  </w:num>
  <w:num w:numId="10">
    <w:abstractNumId w:val="31"/>
  </w:num>
  <w:num w:numId="11">
    <w:abstractNumId w:val="17"/>
  </w:num>
  <w:num w:numId="12">
    <w:abstractNumId w:val="20"/>
  </w:num>
  <w:num w:numId="13">
    <w:abstractNumId w:val="21"/>
  </w:num>
  <w:num w:numId="14">
    <w:abstractNumId w:val="9"/>
  </w:num>
  <w:num w:numId="15">
    <w:abstractNumId w:val="14"/>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8"/>
  </w:num>
  <w:num w:numId="20">
    <w:abstractNumId w:val="2"/>
  </w:num>
  <w:num w:numId="21">
    <w:abstractNumId w:val="8"/>
  </w:num>
  <w:num w:numId="22">
    <w:abstractNumId w:val="32"/>
  </w:num>
  <w:num w:numId="23">
    <w:abstractNumId w:val="5"/>
  </w:num>
  <w:num w:numId="24">
    <w:abstractNumId w:val="7"/>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num>
  <w:num w:numId="2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7"/>
  </w:num>
  <w:num w:numId="31">
    <w:abstractNumId w:val="13"/>
  </w:num>
  <w:num w:numId="32">
    <w:abstractNumId w:val="12"/>
  </w:num>
  <w:num w:numId="33">
    <w:abstractNumId w:val="19"/>
  </w:num>
  <w:num w:numId="34">
    <w:abstractNumId w:val="29"/>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6"/>
  </w:num>
  <w:num w:numId="39">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237"/>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5746"/>
    <w:rsid w:val="00086651"/>
    <w:rsid w:val="00086A6F"/>
    <w:rsid w:val="00087F32"/>
    <w:rsid w:val="00087F90"/>
    <w:rsid w:val="000902D4"/>
    <w:rsid w:val="00091AF1"/>
    <w:rsid w:val="000938D2"/>
    <w:rsid w:val="00093DD6"/>
    <w:rsid w:val="000959E0"/>
    <w:rsid w:val="000A444A"/>
    <w:rsid w:val="000A498D"/>
    <w:rsid w:val="000B1065"/>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45FD"/>
    <w:rsid w:val="0012658E"/>
    <w:rsid w:val="00126ACA"/>
    <w:rsid w:val="00134995"/>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0CB5"/>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3B58"/>
    <w:rsid w:val="006A3DD1"/>
    <w:rsid w:val="006A4EDA"/>
    <w:rsid w:val="006A5398"/>
    <w:rsid w:val="006A5D05"/>
    <w:rsid w:val="006A6823"/>
    <w:rsid w:val="006A7B3D"/>
    <w:rsid w:val="006B099D"/>
    <w:rsid w:val="006B26A6"/>
    <w:rsid w:val="006B30E1"/>
    <w:rsid w:val="006C0099"/>
    <w:rsid w:val="006C0A51"/>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4D09"/>
    <w:rsid w:val="00736B72"/>
    <w:rsid w:val="0074014A"/>
    <w:rsid w:val="00742655"/>
    <w:rsid w:val="00742FF7"/>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1ACE"/>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0791D"/>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7AC"/>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46BB2"/>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478"/>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26D0"/>
    <w:rsid w:val="00F055C2"/>
    <w:rsid w:val="00F11F29"/>
    <w:rsid w:val="00F12F88"/>
    <w:rsid w:val="00F12FB3"/>
    <w:rsid w:val="00F23613"/>
    <w:rsid w:val="00F23F4D"/>
    <w:rsid w:val="00F25F0A"/>
    <w:rsid w:val="00F32315"/>
    <w:rsid w:val="00F35073"/>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140CD-1BC4-4C10-AAB3-89870199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761</Words>
  <Characters>4188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2020-03-13T20:55:00Z</dcterms:created>
  <dcterms:modified xsi:type="dcterms:W3CDTF">2020-03-13T21:04:00Z</dcterms:modified>
</cp:coreProperties>
</file>